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6E" w:rsidRDefault="0081566E" w:rsidP="0081566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1.  Multivariate models of clinical outcomes and histological progression</w:t>
      </w:r>
    </w:p>
    <w:p w:rsidR="0081566E" w:rsidRDefault="0081566E" w:rsidP="0081566E">
      <w:pPr>
        <w:spacing w:line="360" w:lineRule="auto"/>
        <w:rPr>
          <w:rFonts w:ascii="Arial" w:hAnsi="Arial" w:cs="Arial"/>
          <w:b/>
        </w:rPr>
      </w:pPr>
    </w:p>
    <w:p w:rsidR="0081566E" w:rsidRDefault="0081566E" w:rsidP="0081566E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Clinical outcomes (n=433, AIC = 710)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1440"/>
        <w:gridCol w:w="1443"/>
        <w:gridCol w:w="1203"/>
        <w:gridCol w:w="2988"/>
      </w:tblGrid>
      <w:tr w:rsidR="0081566E" w:rsidRPr="0081566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Estimate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Standard Error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p-value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Hazard ratio</w:t>
            </w:r>
          </w:p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(95% CI)</w:t>
            </w:r>
          </w:p>
        </w:tc>
      </w:tr>
      <w:tr w:rsidR="0081566E" w:rsidRPr="0081566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Bilirubin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0.883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0.273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0.001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2.42 (1.42, 4.13)</w:t>
            </w:r>
          </w:p>
        </w:tc>
      </w:tr>
      <w:tr w:rsidR="0081566E" w:rsidRPr="0081566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INR &gt; 1.0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0.809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0.280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0.004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2.25 (1.30, 3.89)</w:t>
            </w:r>
          </w:p>
        </w:tc>
      </w:tr>
      <w:tr w:rsidR="0081566E" w:rsidRPr="0081566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Albumin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-1.63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0.343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&lt;0.001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0.20 (0.10, 0.38)</w:t>
            </w:r>
          </w:p>
        </w:tc>
      </w:tr>
      <w:tr w:rsidR="0081566E" w:rsidRPr="0081566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Log YKL-40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0.89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0.327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0.007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6E" w:rsidRDefault="0081566E">
            <w:pPr>
              <w:pStyle w:val="HTMLPreformatted"/>
              <w:spacing w:line="312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2.44 (1.28, 4.63)</w:t>
            </w:r>
          </w:p>
        </w:tc>
      </w:tr>
    </w:tbl>
    <w:p w:rsidR="0081566E" w:rsidRDefault="0081566E" w:rsidP="0081566E">
      <w:pPr>
        <w:pStyle w:val="HTMLPreformatted"/>
        <w:spacing w:line="312" w:lineRule="atLeast"/>
        <w:rPr>
          <w:rFonts w:ascii="Verdana" w:hAnsi="Verdana"/>
          <w:color w:val="000000"/>
        </w:rPr>
      </w:pPr>
    </w:p>
    <w:p w:rsidR="0081566E" w:rsidRDefault="0081566E" w:rsidP="0081566E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Histological progression (n=209, AIC =335)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1490"/>
        <w:gridCol w:w="1797"/>
        <w:gridCol w:w="1339"/>
        <w:gridCol w:w="2209"/>
      </w:tblGrid>
      <w:tr w:rsidR="0081566E" w:rsidRPr="0081566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6E" w:rsidRPr="0081566E" w:rsidRDefault="008156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66E">
              <w:rPr>
                <w:rFonts w:ascii="Arial" w:hAnsi="Arial" w:cs="Arial"/>
                <w:b/>
              </w:rPr>
              <w:t>Estimate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66E">
              <w:rPr>
                <w:rFonts w:ascii="Arial" w:hAnsi="Arial" w:cs="Arial"/>
                <w:b/>
              </w:rPr>
              <w:t>Standard error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66E">
              <w:rPr>
                <w:rFonts w:ascii="Arial" w:hAnsi="Arial" w:cs="Arial"/>
                <w:b/>
              </w:rPr>
              <w:t>p-value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Default="0081566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66E">
              <w:rPr>
                <w:rFonts w:ascii="Arial" w:hAnsi="Arial" w:cs="Arial"/>
                <w:b/>
              </w:rPr>
              <w:t>Hazard ratio</w:t>
            </w:r>
          </w:p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66E">
              <w:rPr>
                <w:rFonts w:ascii="Arial" w:hAnsi="Arial" w:cs="Arial"/>
                <w:b/>
              </w:rPr>
              <w:t>(95% CI)</w:t>
            </w:r>
          </w:p>
        </w:tc>
      </w:tr>
      <w:tr w:rsidR="0081566E" w:rsidRPr="0081566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Platelets *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-0.328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0.118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0.005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0.72 (0.57, 0.91)</w:t>
            </w:r>
          </w:p>
        </w:tc>
      </w:tr>
      <w:tr w:rsidR="0081566E" w:rsidRPr="0081566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Log HA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0.883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0.313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0.005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2.42 (0.27, 4.47)</w:t>
            </w:r>
          </w:p>
        </w:tc>
      </w:tr>
      <w:tr w:rsidR="0081566E" w:rsidRPr="0081566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24 month biopsy ^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-2.237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0.824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0.007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0.11 (0.02, 0.54)</w:t>
            </w:r>
          </w:p>
        </w:tc>
      </w:tr>
      <w:tr w:rsidR="0081566E" w:rsidRPr="0081566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48 month biopsy ^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-1.821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0.819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0.026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6E" w:rsidRPr="0081566E" w:rsidRDefault="0081566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66E">
              <w:rPr>
                <w:rFonts w:ascii="Arial" w:hAnsi="Arial" w:cs="Arial"/>
              </w:rPr>
              <w:t>0.16 (0.03, 0.81)</w:t>
            </w:r>
          </w:p>
        </w:tc>
      </w:tr>
    </w:tbl>
    <w:p w:rsidR="0081566E" w:rsidRDefault="0081566E" w:rsidP="008156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 per 50,000 platelets/ ml  ^ The coefficients for 24 and 48 month biopsy are used to estimate the baseline survival function of histological progression in this complementary log-log model</w:t>
      </w:r>
    </w:p>
    <w:p w:rsidR="005B2301" w:rsidRDefault="0081566E" w:rsidP="0081566E">
      <w:r>
        <w:rPr>
          <w:rFonts w:ascii="Arial" w:hAnsi="Arial" w:cs="Arial"/>
          <w:b/>
          <w:u w:val="single"/>
        </w:rPr>
        <w:br w:type="page"/>
      </w:r>
    </w:p>
    <w:sectPr w:rsidR="005B2301" w:rsidSect="005B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1566E"/>
    <w:rsid w:val="005B2301"/>
    <w:rsid w:val="0081566E"/>
    <w:rsid w:val="00DB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0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81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81566E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Portiia Bonner</dc:creator>
  <cp:keywords/>
  <dc:description/>
  <cp:lastModifiedBy>cspencer</cp:lastModifiedBy>
  <cp:revision>2</cp:revision>
  <dcterms:created xsi:type="dcterms:W3CDTF">2010-08-05T13:54:00Z</dcterms:created>
  <dcterms:modified xsi:type="dcterms:W3CDTF">2010-08-05T13:54:00Z</dcterms:modified>
</cp:coreProperties>
</file>